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777E9" w:rsidRDefault="00910814">
      <w:pPr>
        <w:jc w:val="center"/>
        <w:rPr>
          <w:b/>
        </w:rPr>
      </w:pPr>
      <w:bookmarkStart w:id="0" w:name="_GoBack"/>
      <w:bookmarkEnd w:id="0"/>
      <w:r>
        <w:rPr>
          <w:b/>
        </w:rPr>
        <w:t>IFLA</w:t>
      </w:r>
    </w:p>
    <w:p w14:paraId="00000002" w14:textId="77777777" w:rsidR="002777E9" w:rsidRDefault="00910814">
      <w:pPr>
        <w:jc w:val="center"/>
        <w:rPr>
          <w:b/>
        </w:rPr>
      </w:pPr>
      <w:r>
        <w:rPr>
          <w:b/>
        </w:rPr>
        <w:t>Division III - Library Services</w:t>
      </w:r>
    </w:p>
    <w:p w14:paraId="00000003" w14:textId="77777777" w:rsidR="002777E9" w:rsidRDefault="00910814">
      <w:pPr>
        <w:jc w:val="center"/>
        <w:rPr>
          <w:b/>
        </w:rPr>
      </w:pPr>
      <w:r>
        <w:rPr>
          <w:b/>
        </w:rPr>
        <w:t>Subject Analysis and Access</w:t>
      </w:r>
    </w:p>
    <w:p w14:paraId="00000004" w14:textId="77777777" w:rsidR="002777E9" w:rsidRDefault="00910814">
      <w:r>
        <w:t xml:space="preserve"> </w:t>
      </w:r>
    </w:p>
    <w:p w14:paraId="00000005" w14:textId="77777777" w:rsidR="002777E9" w:rsidRDefault="00910814">
      <w:pPr>
        <w:jc w:val="center"/>
      </w:pPr>
      <w:r>
        <w:t>Standing Committee Meetings</w:t>
      </w:r>
    </w:p>
    <w:p w14:paraId="00000006" w14:textId="77777777" w:rsidR="002777E9" w:rsidRDefault="00910814">
      <w:pPr>
        <w:jc w:val="center"/>
      </w:pPr>
      <w:proofErr w:type="gramStart"/>
      <w:r>
        <w:t>85th</w:t>
      </w:r>
      <w:proofErr w:type="gramEnd"/>
      <w:r>
        <w:t xml:space="preserve"> IFLA General Conference and Council</w:t>
      </w:r>
    </w:p>
    <w:p w14:paraId="00000007" w14:textId="77777777" w:rsidR="002777E9" w:rsidRDefault="00910814">
      <w:pPr>
        <w:jc w:val="center"/>
      </w:pPr>
      <w:r>
        <w:t>Athens, Greece</w:t>
      </w:r>
    </w:p>
    <w:p w14:paraId="00000008" w14:textId="77777777" w:rsidR="002777E9" w:rsidRDefault="00910814">
      <w:r>
        <w:t xml:space="preserve"> </w:t>
      </w:r>
    </w:p>
    <w:p w14:paraId="00000009" w14:textId="77777777" w:rsidR="002777E9" w:rsidRDefault="00910814">
      <w:pPr>
        <w:jc w:val="center"/>
      </w:pPr>
      <w:r>
        <w:t>SC1 - Saturday, 24 August 2019, 15:45-17:45 (HAEF Room 210)</w:t>
      </w:r>
    </w:p>
    <w:p w14:paraId="0000000A" w14:textId="77777777" w:rsidR="002777E9" w:rsidRDefault="00910814">
      <w:pPr>
        <w:jc w:val="center"/>
      </w:pPr>
      <w:r>
        <w:t>SC2 - Thursday, 29 August 2019, 08:00-10:30 (Business Meeting Room 5)</w:t>
      </w:r>
    </w:p>
    <w:p w14:paraId="0000000B" w14:textId="77777777" w:rsidR="002777E9" w:rsidRDefault="00910814">
      <w:pPr>
        <w:jc w:val="center"/>
      </w:pPr>
      <w:r>
        <w:t xml:space="preserve"> </w:t>
      </w:r>
    </w:p>
    <w:p w14:paraId="0000000C" w14:textId="77777777" w:rsidR="002777E9" w:rsidRDefault="00910814">
      <w:pPr>
        <w:jc w:val="center"/>
      </w:pPr>
      <w:r>
        <w:t>AGENDA</w:t>
      </w:r>
    </w:p>
    <w:p w14:paraId="0000000D" w14:textId="77777777" w:rsidR="002777E9" w:rsidRDefault="00910814">
      <w:r>
        <w:t>SC1</w:t>
      </w:r>
    </w:p>
    <w:p w14:paraId="0000000E" w14:textId="77777777" w:rsidR="002777E9" w:rsidRDefault="002777E9"/>
    <w:p w14:paraId="0000000F" w14:textId="77777777" w:rsidR="002777E9" w:rsidRDefault="00910814">
      <w:pPr>
        <w:numPr>
          <w:ilvl w:val="0"/>
          <w:numId w:val="1"/>
        </w:numPr>
        <w:spacing w:line="283" w:lineRule="auto"/>
      </w:pPr>
      <w:r>
        <w:t>Welcome</w:t>
      </w:r>
    </w:p>
    <w:p w14:paraId="00000010" w14:textId="77777777" w:rsidR="002777E9" w:rsidRDefault="00910814">
      <w:pPr>
        <w:numPr>
          <w:ilvl w:val="0"/>
          <w:numId w:val="1"/>
        </w:numPr>
        <w:spacing w:line="283" w:lineRule="auto"/>
      </w:pPr>
      <w:r>
        <w:t>Approval of the agenda</w:t>
      </w:r>
    </w:p>
    <w:p w14:paraId="00000011" w14:textId="77777777" w:rsidR="002777E9" w:rsidRDefault="00910814">
      <w:pPr>
        <w:numPr>
          <w:ilvl w:val="0"/>
          <w:numId w:val="1"/>
        </w:numPr>
        <w:spacing w:line="283" w:lineRule="auto"/>
      </w:pPr>
      <w:r>
        <w:t>Approval of the Minutes of the Kuala Lumpur Meetings, 2018</w:t>
      </w:r>
    </w:p>
    <w:p w14:paraId="00000012" w14:textId="77777777" w:rsidR="002777E9" w:rsidRDefault="00910814">
      <w:pPr>
        <w:numPr>
          <w:ilvl w:val="0"/>
          <w:numId w:val="1"/>
        </w:numPr>
        <w:spacing w:line="283" w:lineRule="auto"/>
      </w:pPr>
      <w:r>
        <w:t>Financial report</w:t>
      </w:r>
    </w:p>
    <w:p w14:paraId="00000013" w14:textId="77777777" w:rsidR="002777E9" w:rsidRDefault="00910814">
      <w:pPr>
        <w:ind w:left="720"/>
      </w:pPr>
      <w:r>
        <w:t>4.1    Admin funds</w:t>
      </w:r>
    </w:p>
    <w:p w14:paraId="00000014" w14:textId="77777777" w:rsidR="002777E9" w:rsidRDefault="00910814">
      <w:pPr>
        <w:ind w:left="720"/>
      </w:pPr>
      <w:r>
        <w:t>4.2    Project funds</w:t>
      </w:r>
    </w:p>
    <w:p w14:paraId="00000015" w14:textId="77777777" w:rsidR="002777E9" w:rsidRDefault="00910814">
      <w:pPr>
        <w:spacing w:line="283" w:lineRule="auto"/>
      </w:pPr>
      <w:r>
        <w:t xml:space="preserve">     5.    Section Development since the last meeting</w:t>
      </w:r>
    </w:p>
    <w:p w14:paraId="00000016" w14:textId="77777777" w:rsidR="002777E9" w:rsidRDefault="00910814">
      <w:r>
        <w:t xml:space="preserve">            5.1    Working Groups</w:t>
      </w:r>
    </w:p>
    <w:p w14:paraId="00000017" w14:textId="77777777" w:rsidR="002777E9" w:rsidRDefault="00910814">
      <w:pPr>
        <w:ind w:left="1060" w:firstLine="340"/>
      </w:pPr>
      <w:r>
        <w:t xml:space="preserve"> 5.1.1       Genre/form WG</w:t>
      </w:r>
    </w:p>
    <w:p w14:paraId="00000018" w14:textId="77777777" w:rsidR="002777E9" w:rsidRDefault="00910814">
      <w:pPr>
        <w:ind w:left="1060" w:firstLine="340"/>
      </w:pPr>
      <w:r>
        <w:t xml:space="preserve"> 5.1.2</w:t>
      </w:r>
      <w:r>
        <w:tab/>
        <w:t xml:space="preserve">    Subject Access WG</w:t>
      </w:r>
    </w:p>
    <w:p w14:paraId="00000019" w14:textId="77777777" w:rsidR="002777E9" w:rsidRDefault="00910814">
      <w:pPr>
        <w:ind w:left="360" w:firstLine="340"/>
      </w:pPr>
      <w:r>
        <w:t>5.2    Report on other actions undertaken by the Section in 2018/2019 (memberships, liaison)</w:t>
      </w:r>
    </w:p>
    <w:p w14:paraId="0000001A" w14:textId="77777777" w:rsidR="002777E9" w:rsidRDefault="00910814">
      <w:pPr>
        <w:ind w:firstLine="700"/>
      </w:pPr>
      <w:r>
        <w:t>5.3    Section Newsletter</w:t>
      </w:r>
    </w:p>
    <w:p w14:paraId="0000001B" w14:textId="77777777" w:rsidR="002777E9" w:rsidRDefault="00910814">
      <w:pPr>
        <w:ind w:firstLine="700"/>
      </w:pPr>
      <w:r>
        <w:t>5.4    Section Blog</w:t>
      </w:r>
    </w:p>
    <w:p w14:paraId="0000001C" w14:textId="77777777" w:rsidR="002777E9" w:rsidRDefault="00910814">
      <w:pPr>
        <w:ind w:firstLine="700"/>
      </w:pPr>
      <w:r>
        <w:t>5.5    Corresponding members</w:t>
      </w:r>
    </w:p>
    <w:p w14:paraId="0000001D" w14:textId="77777777" w:rsidR="002777E9" w:rsidRDefault="00910814">
      <w:pPr>
        <w:ind w:firstLine="700"/>
      </w:pPr>
      <w:r>
        <w:t>5.6    Elections</w:t>
      </w:r>
    </w:p>
    <w:p w14:paraId="0000001E" w14:textId="77777777" w:rsidR="002777E9" w:rsidRDefault="00910814">
      <w:pPr>
        <w:ind w:firstLine="360"/>
      </w:pPr>
      <w:r>
        <w:t>6.   Website reorganization</w:t>
      </w:r>
    </w:p>
    <w:p w14:paraId="0000001F" w14:textId="77777777" w:rsidR="002777E9" w:rsidRDefault="00910814">
      <w:pPr>
        <w:ind w:firstLine="360"/>
      </w:pPr>
      <w:r>
        <w:t>7.</w:t>
      </w:r>
      <w:r>
        <w:tab/>
        <w:t>Discussion of IFLA Strategy 2019-2024</w:t>
      </w:r>
    </w:p>
    <w:p w14:paraId="00000020" w14:textId="77777777" w:rsidR="002777E9" w:rsidRDefault="00910814">
      <w:pPr>
        <w:ind w:firstLine="360"/>
      </w:pPr>
      <w:r>
        <w:t>8.   SAA Action Plans (2019-2020)</w:t>
      </w:r>
    </w:p>
    <w:p w14:paraId="00000021" w14:textId="77777777" w:rsidR="002777E9" w:rsidRDefault="00910814">
      <w:pPr>
        <w:ind w:firstLine="360"/>
      </w:pPr>
      <w:r>
        <w:t>9.</w:t>
      </w:r>
      <w:r>
        <w:tab/>
        <w:t xml:space="preserve">Overview of the Athens Conference </w:t>
      </w:r>
      <w:proofErr w:type="spellStart"/>
      <w:r>
        <w:t>Programme</w:t>
      </w:r>
      <w:proofErr w:type="spellEnd"/>
    </w:p>
    <w:p w14:paraId="00000022" w14:textId="77777777" w:rsidR="002777E9" w:rsidRDefault="00910814">
      <w:pPr>
        <w:ind w:left="360" w:firstLine="340"/>
      </w:pPr>
      <w:r>
        <w:t>9.1    Open Session (August 26, 13:45-15:45)</w:t>
      </w:r>
    </w:p>
    <w:p w14:paraId="00000023" w14:textId="77777777" w:rsidR="002777E9" w:rsidRDefault="00910814">
      <w:pPr>
        <w:ind w:left="360" w:firstLine="340"/>
      </w:pPr>
      <w:r>
        <w:t>9.2    Metadata session (August 28, 11:45-13:15)</w:t>
      </w:r>
    </w:p>
    <w:p w14:paraId="00000024" w14:textId="77777777" w:rsidR="002777E9" w:rsidRDefault="00910814">
      <w:pPr>
        <w:ind w:left="360" w:firstLine="340"/>
      </w:pPr>
      <w:r>
        <w:t>9.3    Metadata social (August 28, 18:00)</w:t>
      </w:r>
    </w:p>
    <w:p w14:paraId="00000025" w14:textId="77777777" w:rsidR="002777E9" w:rsidRDefault="00910814">
      <w:pPr>
        <w:ind w:left="360" w:firstLine="340"/>
      </w:pPr>
      <w:r>
        <w:t>9.4    Metadata Program Planning (August 26, 11:45-13:30)</w:t>
      </w:r>
    </w:p>
    <w:p w14:paraId="00000026" w14:textId="77777777" w:rsidR="002777E9" w:rsidRDefault="00910814">
      <w:pPr>
        <w:ind w:left="360"/>
      </w:pPr>
      <w:r>
        <w:t>10. Section dinner</w:t>
      </w:r>
    </w:p>
    <w:p w14:paraId="00000027" w14:textId="77777777" w:rsidR="002777E9" w:rsidRDefault="00910814">
      <w:r>
        <w:t xml:space="preserve"> </w:t>
      </w:r>
    </w:p>
    <w:p w14:paraId="00000028" w14:textId="77777777" w:rsidR="002777E9" w:rsidRDefault="00910814">
      <w:r>
        <w:br w:type="page"/>
      </w:r>
    </w:p>
    <w:p w14:paraId="00000029" w14:textId="77777777" w:rsidR="002777E9" w:rsidRDefault="002777E9"/>
    <w:p w14:paraId="0000002A" w14:textId="77777777" w:rsidR="002777E9" w:rsidRDefault="00910814">
      <w:r>
        <w:t>SC2</w:t>
      </w:r>
    </w:p>
    <w:p w14:paraId="0000002B" w14:textId="77777777" w:rsidR="002777E9" w:rsidRDefault="00910814">
      <w:r>
        <w:t xml:space="preserve"> </w:t>
      </w:r>
    </w:p>
    <w:p w14:paraId="0000002C" w14:textId="77777777" w:rsidR="002777E9" w:rsidRDefault="00910814">
      <w:pPr>
        <w:ind w:left="360"/>
      </w:pPr>
      <w:r>
        <w:t>11.  Discussion/Evaluation of Thessaloniki Satellite Conference and Athens Conference</w:t>
      </w:r>
    </w:p>
    <w:p w14:paraId="0000002D" w14:textId="77777777" w:rsidR="002777E9" w:rsidRDefault="00910814">
      <w:pPr>
        <w:ind w:left="360" w:firstLine="340"/>
      </w:pPr>
      <w:r>
        <w:t xml:space="preserve">11.1   Satellite Conference   </w:t>
      </w:r>
    </w:p>
    <w:p w14:paraId="0000002E" w14:textId="77777777" w:rsidR="002777E9" w:rsidRDefault="00910814">
      <w:pPr>
        <w:ind w:left="360" w:firstLine="340"/>
      </w:pPr>
      <w:r>
        <w:t xml:space="preserve">11.2   Open </w:t>
      </w:r>
      <w:proofErr w:type="spellStart"/>
      <w:r>
        <w:t>programme</w:t>
      </w:r>
      <w:proofErr w:type="spellEnd"/>
      <w:r>
        <w:t xml:space="preserve"> evaluation</w:t>
      </w:r>
    </w:p>
    <w:p w14:paraId="0000002F" w14:textId="77777777" w:rsidR="002777E9" w:rsidRDefault="00910814">
      <w:pPr>
        <w:ind w:left="360" w:firstLine="340"/>
      </w:pPr>
      <w:r>
        <w:t>11.3   Overall organization</w:t>
      </w:r>
    </w:p>
    <w:p w14:paraId="00000030" w14:textId="77777777" w:rsidR="002777E9" w:rsidRDefault="00910814">
      <w:pPr>
        <w:ind w:firstLine="360"/>
      </w:pPr>
      <w:r>
        <w:t xml:space="preserve">12.   2020 Conference Plans (dates </w:t>
      </w:r>
      <w:proofErr w:type="spellStart"/>
      <w:proofErr w:type="gramStart"/>
      <w:r>
        <w:t>tbd</w:t>
      </w:r>
      <w:proofErr w:type="spellEnd"/>
      <w:proofErr w:type="gramEnd"/>
      <w:r>
        <w:t>)</w:t>
      </w:r>
    </w:p>
    <w:p w14:paraId="00000031" w14:textId="77777777" w:rsidR="002777E9" w:rsidRDefault="00910814">
      <w:pPr>
        <w:ind w:left="360"/>
      </w:pPr>
      <w:r>
        <w:t xml:space="preserve">                        </w:t>
      </w:r>
      <w:r>
        <w:rPr>
          <w:b/>
        </w:rPr>
        <w:t>Theme:</w:t>
      </w:r>
      <w:r>
        <w:t xml:space="preserve"> </w:t>
      </w:r>
      <w:proofErr w:type="spellStart"/>
      <w:proofErr w:type="gramStart"/>
      <w:r>
        <w:t>tbd</w:t>
      </w:r>
      <w:proofErr w:type="spellEnd"/>
      <w:proofErr w:type="gramEnd"/>
    </w:p>
    <w:p w14:paraId="00000032" w14:textId="77777777" w:rsidR="002777E9" w:rsidRDefault="00910814">
      <w:pPr>
        <w:ind w:left="360"/>
      </w:pPr>
      <w:r>
        <w:t>13.   IFLA matters</w:t>
      </w:r>
    </w:p>
    <w:p w14:paraId="00000033" w14:textId="77777777" w:rsidR="002777E9" w:rsidRDefault="00910814">
      <w:pPr>
        <w:ind w:left="360"/>
      </w:pPr>
      <w:r>
        <w:t>14.   Unfinished business or updates from the first meeting</w:t>
      </w:r>
    </w:p>
    <w:p w14:paraId="00000034" w14:textId="77777777" w:rsidR="002777E9" w:rsidRDefault="00910814">
      <w:pPr>
        <w:ind w:left="360"/>
      </w:pPr>
      <w:r>
        <w:t>15.   Other business</w:t>
      </w:r>
    </w:p>
    <w:p w14:paraId="00000035" w14:textId="77777777" w:rsidR="002777E9" w:rsidRDefault="00910814">
      <w:pPr>
        <w:ind w:left="360"/>
      </w:pPr>
      <w:r>
        <w:t xml:space="preserve">                                       </w:t>
      </w:r>
    </w:p>
    <w:p w14:paraId="00000036" w14:textId="77777777" w:rsidR="002777E9" w:rsidRDefault="00910814">
      <w:r>
        <w:t xml:space="preserve">                Adjournment</w:t>
      </w:r>
    </w:p>
    <w:p w14:paraId="00000037" w14:textId="77777777" w:rsidR="002777E9" w:rsidRDefault="00910814">
      <w:r>
        <w:t xml:space="preserve"> </w:t>
      </w:r>
    </w:p>
    <w:p w14:paraId="00000038" w14:textId="77777777" w:rsidR="002777E9" w:rsidRDefault="00910814">
      <w:r>
        <w:t xml:space="preserve"> </w:t>
      </w:r>
    </w:p>
    <w:p w14:paraId="00000039" w14:textId="77777777" w:rsidR="002777E9" w:rsidRDefault="00910814">
      <w:r>
        <w:t>Elise Conradi, Secretary</w:t>
      </w:r>
    </w:p>
    <w:p w14:paraId="0000003A" w14:textId="77777777" w:rsidR="002777E9" w:rsidRDefault="00910814">
      <w:r>
        <w:t>IFLA Subject Analysis &amp; Access Section Standing Committee</w:t>
      </w:r>
    </w:p>
    <w:p w14:paraId="0000003B" w14:textId="77777777" w:rsidR="002777E9" w:rsidRDefault="00910814">
      <w:r>
        <w:t xml:space="preserve"> </w:t>
      </w:r>
    </w:p>
    <w:p w14:paraId="0000003C" w14:textId="77777777" w:rsidR="002777E9" w:rsidRDefault="00910814">
      <w:r>
        <w:t>Project Manager</w:t>
      </w:r>
    </w:p>
    <w:p w14:paraId="0000003D" w14:textId="77777777" w:rsidR="002777E9" w:rsidRDefault="00910814">
      <w:r>
        <w:t>Metadata Standards Development</w:t>
      </w:r>
    </w:p>
    <w:p w14:paraId="0000003E" w14:textId="77777777" w:rsidR="002777E9" w:rsidRDefault="00910814">
      <w:proofErr w:type="spellStart"/>
      <w:r>
        <w:t>Biblioteksentralen</w:t>
      </w:r>
      <w:proofErr w:type="spellEnd"/>
    </w:p>
    <w:p w14:paraId="0000003F" w14:textId="77777777" w:rsidR="002777E9" w:rsidRDefault="00910814">
      <w:pPr>
        <w:rPr>
          <w:color w:val="954F72"/>
          <w:u w:val="single"/>
        </w:rPr>
      </w:pPr>
      <w:r>
        <w:rPr>
          <w:color w:val="954F72"/>
          <w:u w:val="single"/>
        </w:rPr>
        <w:t>elise.conradi@bibsent.no</w:t>
      </w:r>
    </w:p>
    <w:p w14:paraId="00000040" w14:textId="77777777" w:rsidR="002777E9" w:rsidRDefault="00910814">
      <w:r>
        <w:t>+4799576373</w:t>
      </w:r>
    </w:p>
    <w:p w14:paraId="00000041" w14:textId="77777777" w:rsidR="002777E9" w:rsidRDefault="00910814">
      <w:r>
        <w:t xml:space="preserve"> </w:t>
      </w:r>
    </w:p>
    <w:p w14:paraId="00000042" w14:textId="77777777" w:rsidR="002777E9" w:rsidRDefault="00910814">
      <w:r>
        <w:t xml:space="preserve"> </w:t>
      </w:r>
    </w:p>
    <w:p w14:paraId="00000043" w14:textId="77777777" w:rsidR="002777E9" w:rsidRDefault="002777E9"/>
    <w:sectPr w:rsidR="002777E9"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64923"/>
    <w:multiLevelType w:val="multilevel"/>
    <w:tmpl w:val="F48055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7E9"/>
    <w:rsid w:val="002777E9"/>
    <w:rsid w:val="00910814"/>
    <w:rsid w:val="00DE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8F8EEA-8816-4CC3-8BDF-01EAA9F6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1485</Characters>
  <Application>Microsoft Office Word</Application>
  <DocSecurity>4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Elise Conradi</dc:creator>
  <cp:lastModifiedBy>Harriet Aagaard</cp:lastModifiedBy>
  <cp:revision>2</cp:revision>
  <dcterms:created xsi:type="dcterms:W3CDTF">2019-08-05T08:44:00Z</dcterms:created>
  <dcterms:modified xsi:type="dcterms:W3CDTF">2019-08-05T08:44:00Z</dcterms:modified>
</cp:coreProperties>
</file>